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18" w:rsidRDefault="00817918" w:rsidP="00817918">
      <w:pPr>
        <w:pStyle w:val="4"/>
        <w:ind w:left="5670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Додаток 6 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br/>
        <w:t xml:space="preserve">до наказу Фонду державного майна України 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від «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04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01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. 202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р.  №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1 (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із змінами)</w:t>
      </w:r>
    </w:p>
    <w:p w:rsidR="00817918" w:rsidRDefault="00817918" w:rsidP="00817918">
      <w:pPr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t xml:space="preserve">(останні зміни </w:t>
      </w:r>
      <w:proofErr w:type="spellStart"/>
      <w:r>
        <w:rPr>
          <w:color w:val="000000"/>
          <w:sz w:val="20"/>
          <w:szCs w:val="20"/>
        </w:rPr>
        <w:t>внесено</w:t>
      </w:r>
      <w:proofErr w:type="spellEnd"/>
      <w:r>
        <w:rPr>
          <w:color w:val="000000"/>
          <w:sz w:val="20"/>
          <w:szCs w:val="20"/>
        </w:rPr>
        <w:t xml:space="preserve"> наказом Фонду державного майна України</w:t>
      </w:r>
    </w:p>
    <w:p w:rsidR="00817918" w:rsidRPr="00640B78" w:rsidRDefault="00640B78" w:rsidP="00817918">
      <w:pPr>
        <w:jc w:val="right"/>
        <w:rPr>
          <w:sz w:val="20"/>
          <w:szCs w:val="20"/>
        </w:rPr>
      </w:pPr>
      <w:r w:rsidRPr="00640B78">
        <w:rPr>
          <w:sz w:val="20"/>
          <w:szCs w:val="20"/>
        </w:rPr>
        <w:t>від «22» 10.2024 р. № 2438</w:t>
      </w:r>
      <w:r w:rsidR="00817918" w:rsidRPr="00640B78">
        <w:rPr>
          <w:sz w:val="20"/>
          <w:szCs w:val="20"/>
        </w:rPr>
        <w:t>)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B85967" w:rsidRDefault="00B85967" w:rsidP="00B85967">
      <w:pPr>
        <w:jc w:val="right"/>
        <w:rPr>
          <w:rFonts w:eastAsia="Calibri"/>
          <w:sz w:val="20"/>
          <w:szCs w:val="20"/>
        </w:rPr>
      </w:pPr>
      <w:r>
        <w:rPr>
          <w:sz w:val="20"/>
          <w:szCs w:val="20"/>
        </w:rPr>
        <w:br/>
      </w:r>
    </w:p>
    <w:p w:rsidR="00AB7DD7" w:rsidRDefault="00AB7DD7">
      <w:pPr>
        <w:pStyle w:val="a3"/>
        <w:spacing w:before="11"/>
        <w:rPr>
          <w:sz w:val="23"/>
        </w:rPr>
      </w:pPr>
    </w:p>
    <w:p w:rsidR="00AB7DD7" w:rsidRDefault="00A77104">
      <w:pPr>
        <w:pStyle w:val="a4"/>
      </w:pPr>
      <w:r>
        <w:t>Перелік</w:t>
      </w:r>
      <w:r>
        <w:rPr>
          <w:spacing w:val="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об’єктів</w:t>
      </w:r>
    </w:p>
    <w:p w:rsidR="00AB7DD7" w:rsidRDefault="00AB7DD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900"/>
        <w:gridCol w:w="2367"/>
        <w:gridCol w:w="2257"/>
        <w:gridCol w:w="2161"/>
      </w:tblGrid>
      <w:tr w:rsidR="00AB7DD7">
        <w:trPr>
          <w:trHeight w:val="686"/>
        </w:trPr>
        <w:tc>
          <w:tcPr>
            <w:tcW w:w="1071" w:type="dxa"/>
          </w:tcPr>
          <w:p w:rsidR="00AB7DD7" w:rsidRDefault="00A77104">
            <w:pPr>
              <w:pStyle w:val="TableParagraph"/>
              <w:spacing w:before="115"/>
              <w:ind w:left="110" w:right="77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Код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</w:tc>
        <w:tc>
          <w:tcPr>
            <w:tcW w:w="2900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ind w:left="355" w:right="344" w:firstLine="451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місцезнаходження</w:t>
            </w:r>
          </w:p>
          <w:p w:rsidR="00AB7DD7" w:rsidRDefault="00A77104">
            <w:pPr>
              <w:pStyle w:val="TableParagraph"/>
              <w:spacing w:line="206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об’єкта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3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5"/>
              <w:ind w:left="489" w:right="45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органу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приватизації</w:t>
            </w:r>
          </w:p>
        </w:tc>
      </w:tr>
      <w:tr w:rsidR="00AB7DD7">
        <w:trPr>
          <w:trHeight w:val="230"/>
        </w:trPr>
        <w:tc>
          <w:tcPr>
            <w:tcW w:w="1071" w:type="dxa"/>
          </w:tcPr>
          <w:p w:rsidR="00AB7DD7" w:rsidRDefault="00A77104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B7DD7">
        <w:trPr>
          <w:trHeight w:val="690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03799676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2" w:right="155"/>
              <w:jc w:val="center"/>
              <w:rPr>
                <w:sz w:val="20"/>
              </w:rPr>
            </w:pPr>
            <w:r>
              <w:rPr>
                <w:sz w:val="20"/>
              </w:rPr>
              <w:t>«АНСЕРВ»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508" w:right="446" w:firstLine="283"/>
              <w:rPr>
                <w:sz w:val="20"/>
              </w:rPr>
            </w:pPr>
            <w:r>
              <w:rPr>
                <w:sz w:val="20"/>
              </w:rPr>
              <w:t>м. 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Академіка</w:t>
            </w:r>
          </w:p>
          <w:p w:rsidR="00AB7DD7" w:rsidRDefault="00A77104">
            <w:pPr>
              <w:pStyle w:val="TableParagraph"/>
              <w:spacing w:line="215" w:lineRule="exact"/>
              <w:ind w:left="264"/>
              <w:rPr>
                <w:sz w:val="20"/>
              </w:rPr>
            </w:pPr>
            <w:proofErr w:type="spellStart"/>
            <w:r>
              <w:rPr>
                <w:sz w:val="20"/>
              </w:rPr>
              <w:t>Кржижанівського</w:t>
            </w:r>
            <w:proofErr w:type="spellEnd"/>
            <w:r>
              <w:rPr>
                <w:sz w:val="20"/>
              </w:rPr>
              <w:t>, 3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316" w:right="306" w:firstLine="249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:rsidR="00AB7DD7" w:rsidRDefault="00A77104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69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13692011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«ЛІТМАШ»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216" w:right="212" w:firstLine="57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бульв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Вернадського,</w:t>
            </w:r>
          </w:p>
          <w:p w:rsidR="00AB7DD7" w:rsidRDefault="00A77104">
            <w:pPr>
              <w:pStyle w:val="TableParagraph"/>
              <w:spacing w:line="215" w:lineRule="exact"/>
              <w:ind w:left="945"/>
              <w:rPr>
                <w:sz w:val="20"/>
              </w:rPr>
            </w:pPr>
            <w:r>
              <w:rPr>
                <w:sz w:val="20"/>
              </w:rPr>
              <w:t>34/1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25" w:lineRule="exact"/>
              <w:ind w:left="313" w:right="311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</w:p>
          <w:p w:rsidR="00AB7DD7" w:rsidRDefault="00A77104">
            <w:pPr>
              <w:pStyle w:val="TableParagraph"/>
              <w:spacing w:line="230" w:lineRule="atLeast"/>
              <w:ind w:left="316" w:right="311"/>
              <w:jc w:val="center"/>
              <w:rPr>
                <w:sz w:val="20"/>
              </w:rPr>
            </w:pP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92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31565748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25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Дочірнє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line="230" w:lineRule="atLeast"/>
              <w:ind w:left="263" w:right="258" w:hanging="1"/>
              <w:jc w:val="center"/>
              <w:rPr>
                <w:sz w:val="20"/>
              </w:rPr>
            </w:pPr>
            <w:r>
              <w:rPr>
                <w:sz w:val="20"/>
              </w:rPr>
              <w:t>«Зварювальні технології»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НТК «ІЕЗ ім. Є. О. Патона»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408" w:right="399" w:firstLine="38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Боженка,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0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1147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13694814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державного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  <w:p w:rsidR="00AB7DD7" w:rsidRDefault="00A77104">
            <w:pPr>
              <w:pStyle w:val="TableParagraph"/>
              <w:spacing w:line="226" w:lineRule="exact"/>
              <w:ind w:left="154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«Інструментально-магнітні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композити»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</w:p>
          <w:p w:rsidR="00AB7DD7" w:rsidRDefault="00A77104">
            <w:pPr>
              <w:pStyle w:val="TableParagraph"/>
              <w:spacing w:before="1"/>
              <w:ind w:left="138" w:right="78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94321F" w:rsidTr="0094321F">
        <w:trPr>
          <w:trHeight w:val="1456"/>
        </w:trPr>
        <w:tc>
          <w:tcPr>
            <w:tcW w:w="107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30967359</w:t>
            </w:r>
          </w:p>
        </w:tc>
        <w:tc>
          <w:tcPr>
            <w:tcW w:w="2900" w:type="dxa"/>
            <w:vAlign w:val="center"/>
          </w:tcPr>
          <w:p w:rsidR="0094321F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Єдиний майновий </w:t>
            </w:r>
            <w:r>
              <w:rPr>
                <w:color w:val="auto"/>
                <w:sz w:val="20"/>
                <w:szCs w:val="22"/>
                <w:lang w:val="uk-UA" w:eastAsia="uk-UA"/>
              </w:rPr>
              <w:t>комплекс державної організації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>
              <w:rPr>
                <w:color w:val="auto"/>
                <w:sz w:val="20"/>
                <w:szCs w:val="22"/>
                <w:lang w:val="uk-UA" w:eastAsia="uk-UA"/>
              </w:rPr>
              <w:t xml:space="preserve"> (установи, закладу)</w:t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 </w:t>
            </w:r>
            <w:r>
              <w:rPr>
                <w:color w:val="auto"/>
                <w:sz w:val="20"/>
                <w:szCs w:val="22"/>
                <w:lang w:val="uk-UA" w:eastAsia="uk-UA"/>
              </w:rPr>
              <w:br/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>«Центр менеджменту та маркетингу в галузі наук про Землю Інституту геологічних наук Національної академії наук України»</w:t>
            </w:r>
          </w:p>
        </w:tc>
        <w:tc>
          <w:tcPr>
            <w:tcW w:w="236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м. Київ</w:t>
            </w:r>
          </w:p>
        </w:tc>
        <w:tc>
          <w:tcPr>
            <w:tcW w:w="225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м. Київ,  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proofErr w:type="spellStart"/>
            <w:r w:rsidRPr="0064009C">
              <w:rPr>
                <w:color w:val="auto"/>
                <w:sz w:val="20"/>
                <w:szCs w:val="22"/>
                <w:lang w:val="uk-UA" w:eastAsia="uk-UA"/>
              </w:rPr>
              <w:t>пров</w:t>
            </w:r>
            <w:proofErr w:type="spellEnd"/>
            <w:r w:rsidRPr="0064009C">
              <w:rPr>
                <w:color w:val="auto"/>
                <w:sz w:val="20"/>
                <w:szCs w:val="22"/>
                <w:lang w:val="uk-UA" w:eastAsia="uk-UA"/>
              </w:rPr>
              <w:t>. Лабораторний, 1</w:t>
            </w:r>
          </w:p>
        </w:tc>
        <w:tc>
          <w:tcPr>
            <w:tcW w:w="216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Регіональне відділення Фонду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по м. Києву</w:t>
            </w:r>
          </w:p>
        </w:tc>
      </w:tr>
      <w:tr w:rsidR="00E74745" w:rsidTr="004963A5">
        <w:trPr>
          <w:trHeight w:val="1151"/>
        </w:trPr>
        <w:tc>
          <w:tcPr>
            <w:tcW w:w="1071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>00334770</w:t>
            </w:r>
          </w:p>
        </w:tc>
        <w:tc>
          <w:tcPr>
            <w:tcW w:w="2900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Єдиний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майновий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комплекс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наукової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установи «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Український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науково-дослідний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інститут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цукрової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промисловості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Київ</w:t>
            </w:r>
            <w:proofErr w:type="spellEnd"/>
          </w:p>
        </w:tc>
        <w:tc>
          <w:tcPr>
            <w:tcW w:w="2257" w:type="dxa"/>
            <w:vAlign w:val="center"/>
          </w:tcPr>
          <w:p w:rsidR="00E74745" w:rsidRPr="00F439CD" w:rsidRDefault="00E74745" w:rsidP="00E74745">
            <w:pPr>
              <w:spacing w:after="8" w:line="276" w:lineRule="auto"/>
              <w:ind w:left="9" w:hanging="10"/>
              <w:jc w:val="center"/>
              <w:rPr>
                <w:sz w:val="20"/>
                <w:szCs w:val="20"/>
                <w:lang w:val="ru-RU" w:eastAsia="ru-RU"/>
              </w:rPr>
            </w:pPr>
            <w:r w:rsidRPr="00F439CD">
              <w:rPr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,</w:t>
            </w:r>
            <w:r w:rsidRPr="00F439CD">
              <w:rPr>
                <w:sz w:val="20"/>
                <w:szCs w:val="20"/>
                <w:lang w:val="ru-RU" w:eastAsia="ru-RU"/>
              </w:rPr>
              <w:br/>
              <w:t xml:space="preserve">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F439CD">
              <w:rPr>
                <w:sz w:val="20"/>
                <w:szCs w:val="20"/>
                <w:lang w:val="ru-RU" w:eastAsia="ru-RU"/>
              </w:rPr>
              <w:t>Лютеранська</w:t>
            </w:r>
            <w:proofErr w:type="spellEnd"/>
            <w:r w:rsidRPr="00F439CD">
              <w:rPr>
                <w:sz w:val="20"/>
                <w:szCs w:val="20"/>
                <w:lang w:val="ru-RU" w:eastAsia="ru-RU"/>
              </w:rPr>
              <w:t>, 20</w:t>
            </w:r>
          </w:p>
        </w:tc>
        <w:tc>
          <w:tcPr>
            <w:tcW w:w="2161" w:type="dxa"/>
            <w:vAlign w:val="center"/>
          </w:tcPr>
          <w:p w:rsidR="00E74745" w:rsidRPr="00F439CD" w:rsidRDefault="00E74745" w:rsidP="00E74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9CD">
              <w:rPr>
                <w:color w:val="auto"/>
                <w:sz w:val="20"/>
                <w:szCs w:val="20"/>
              </w:rPr>
              <w:t>Регіональне</w:t>
            </w:r>
            <w:proofErr w:type="spellEnd"/>
            <w:r w:rsidRPr="00F439C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39CD">
              <w:rPr>
                <w:color w:val="auto"/>
                <w:sz w:val="20"/>
                <w:szCs w:val="20"/>
              </w:rPr>
              <w:t>відділення</w:t>
            </w:r>
            <w:proofErr w:type="spellEnd"/>
            <w:r w:rsidRPr="00F439CD">
              <w:rPr>
                <w:color w:val="auto"/>
                <w:sz w:val="20"/>
                <w:szCs w:val="20"/>
              </w:rPr>
              <w:t xml:space="preserve"> Фонду </w:t>
            </w:r>
          </w:p>
          <w:p w:rsidR="00E74745" w:rsidRPr="00F439CD" w:rsidRDefault="00E74745" w:rsidP="00E74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439CD">
              <w:rPr>
                <w:color w:val="auto"/>
                <w:sz w:val="20"/>
                <w:szCs w:val="20"/>
              </w:rPr>
              <w:t xml:space="preserve">по м. </w:t>
            </w:r>
            <w:proofErr w:type="spellStart"/>
            <w:r w:rsidRPr="00F439CD">
              <w:rPr>
                <w:color w:val="auto"/>
                <w:sz w:val="20"/>
                <w:szCs w:val="20"/>
              </w:rPr>
              <w:t>Києву</w:t>
            </w:r>
            <w:proofErr w:type="spellEnd"/>
          </w:p>
        </w:tc>
      </w:tr>
      <w:tr w:rsidR="00AB7DD7">
        <w:trPr>
          <w:trHeight w:val="1151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05468498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:rsidR="00AB7DD7" w:rsidRDefault="00A77104">
            <w:pPr>
              <w:pStyle w:val="TableParagraph"/>
              <w:spacing w:before="1"/>
              <w:ind w:left="153" w:right="155"/>
              <w:jc w:val="center"/>
              <w:rPr>
                <w:sz w:val="20"/>
              </w:rPr>
            </w:pPr>
            <w:r>
              <w:rPr>
                <w:sz w:val="20"/>
              </w:rPr>
              <w:t>«Український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фарфорово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фаянсової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промисловості»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Вишневе,</w:t>
            </w:r>
          </w:p>
          <w:p w:rsidR="00AB7DD7" w:rsidRDefault="00A77104">
            <w:pPr>
              <w:pStyle w:val="TableParagraph"/>
              <w:spacing w:before="1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Святошинська, 29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139" w:right="131" w:hanging="4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Київській, Черкаській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Чернігівській</w:t>
            </w:r>
          </w:p>
          <w:p w:rsidR="00AB7DD7" w:rsidRDefault="00A77104">
            <w:pPr>
              <w:pStyle w:val="TableParagraph"/>
              <w:spacing w:line="215" w:lineRule="exact"/>
              <w:ind w:left="308" w:right="311"/>
              <w:jc w:val="center"/>
              <w:rPr>
                <w:sz w:val="20"/>
              </w:rPr>
            </w:pPr>
            <w:r>
              <w:rPr>
                <w:sz w:val="20"/>
              </w:rPr>
              <w:t>областях</w:t>
            </w:r>
          </w:p>
        </w:tc>
      </w:tr>
      <w:tr w:rsidR="00AB7DD7">
        <w:trPr>
          <w:trHeight w:val="1608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1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Єдиний майновий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колишнього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Харківського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ЦКБ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створенню, модернізації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тепломеханічного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електростанцій</w:t>
            </w:r>
          </w:p>
          <w:p w:rsidR="00AB7DD7" w:rsidRDefault="00A77104">
            <w:pPr>
              <w:pStyle w:val="TableParagraph"/>
              <w:spacing w:line="213" w:lineRule="exac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Енергопрогрес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77104">
            <w:pPr>
              <w:pStyle w:val="TableParagraph"/>
              <w:spacing w:before="18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  <w:sz w:val="28"/>
              </w:rPr>
            </w:pPr>
          </w:p>
          <w:p w:rsidR="00AB7DD7" w:rsidRDefault="00A77104">
            <w:pPr>
              <w:pStyle w:val="TableParagraph"/>
              <w:spacing w:line="235" w:lineRule="auto"/>
              <w:ind w:left="403" w:right="394" w:firstLine="292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line="237" w:lineRule="auto"/>
              <w:ind w:left="192" w:right="180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</w:tbl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262335" w:rsidRDefault="00262335">
      <w:pPr>
        <w:pStyle w:val="a3"/>
        <w:spacing w:before="7"/>
        <w:rPr>
          <w:b/>
          <w:noProof/>
          <w:sz w:val="26"/>
          <w:szCs w:val="26"/>
          <w:lang w:eastAsia="uk-UA"/>
        </w:rPr>
      </w:pPr>
    </w:p>
    <w:p w:rsidR="00223553" w:rsidRPr="00223553" w:rsidRDefault="00223553" w:rsidP="00223553">
      <w:pPr>
        <w:tabs>
          <w:tab w:val="left" w:pos="6345"/>
        </w:tabs>
        <w:ind w:left="-709"/>
        <w:rPr>
          <w:sz w:val="24"/>
          <w:szCs w:val="24"/>
        </w:rPr>
      </w:pPr>
      <w:r w:rsidRPr="00223553">
        <w:rPr>
          <w:b/>
          <w:sz w:val="24"/>
          <w:szCs w:val="24"/>
        </w:rPr>
        <w:t xml:space="preserve">            </w:t>
      </w:r>
    </w:p>
    <w:p w:rsidR="00AB7DD7" w:rsidRPr="00223553" w:rsidRDefault="00AB7DD7" w:rsidP="00223553">
      <w:pPr>
        <w:pStyle w:val="a3"/>
        <w:spacing w:before="7"/>
        <w:rPr>
          <w:b/>
          <w:sz w:val="24"/>
          <w:szCs w:val="24"/>
        </w:rPr>
      </w:pPr>
    </w:p>
    <w:sectPr w:rsidR="00AB7DD7" w:rsidRPr="00223553" w:rsidSect="00DA3046">
      <w:type w:val="continuous"/>
      <w:pgSz w:w="11910" w:h="16840"/>
      <w:pgMar w:top="260" w:right="144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D7"/>
    <w:rsid w:val="0014066A"/>
    <w:rsid w:val="00213C51"/>
    <w:rsid w:val="00223553"/>
    <w:rsid w:val="00262335"/>
    <w:rsid w:val="00444004"/>
    <w:rsid w:val="004474B8"/>
    <w:rsid w:val="00640B78"/>
    <w:rsid w:val="007A31DD"/>
    <w:rsid w:val="007B54AD"/>
    <w:rsid w:val="00817918"/>
    <w:rsid w:val="00942CD7"/>
    <w:rsid w:val="0094321F"/>
    <w:rsid w:val="00A77104"/>
    <w:rsid w:val="00A95AD8"/>
    <w:rsid w:val="00AB7DD7"/>
    <w:rsid w:val="00B85967"/>
    <w:rsid w:val="00C465F6"/>
    <w:rsid w:val="00C810AE"/>
    <w:rsid w:val="00DA3046"/>
    <w:rsid w:val="00E60ABD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A583"/>
  <w15:docId w15:val="{F805B83A-C7F6-4C0A-9499-FDE840A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426" w:right="39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223553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85967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A3046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17918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32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  до наказу</vt:lpstr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  до наказу</dc:title>
  <dc:creator>svetlana</dc:creator>
  <cp:lastModifiedBy>КОЧЕРГІНА Валентина Анатоліївна</cp:lastModifiedBy>
  <cp:revision>4</cp:revision>
  <dcterms:created xsi:type="dcterms:W3CDTF">2024-06-18T12:10:00Z</dcterms:created>
  <dcterms:modified xsi:type="dcterms:W3CDTF">2024-10-22T07:20:00Z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